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44" w:rsidRDefault="009418AA">
      <w:pPr>
        <w:spacing w:after="150"/>
        <w:jc w:val="center"/>
      </w:pPr>
      <w:r>
        <w:rPr>
          <w:rFonts w:ascii="Times New Roman" w:eastAsia="Times New Roman" w:hAnsi="Times New Roman" w:cs="Times New Roman"/>
          <w:b/>
        </w:rPr>
        <w:t>ОБА</w:t>
      </w:r>
      <w:bookmarkStart w:id="0" w:name="_GoBack"/>
      <w:bookmarkEnd w:id="0"/>
      <w:r>
        <w:rPr>
          <w:rFonts w:ascii="Times New Roman" w:eastAsia="Times New Roman" w:hAnsi="Times New Roman" w:cs="Times New Roman"/>
          <w:b/>
        </w:rPr>
        <w:t xml:space="preserve">ВЕШТЕЊЕ </w:t>
      </w:r>
    </w:p>
    <w:p w:rsidR="00C42044" w:rsidRDefault="009418AA">
      <w:pPr>
        <w:spacing w:after="105"/>
        <w:ind w:right="2290"/>
        <w:jc w:val="right"/>
      </w:pPr>
      <w:r>
        <w:rPr>
          <w:rFonts w:ascii="Times New Roman" w:eastAsia="Times New Roman" w:hAnsi="Times New Roman" w:cs="Times New Roman"/>
          <w:b/>
        </w:rPr>
        <w:t xml:space="preserve">О ЗАКЉУЧЕНОМ ОКВИРНОМ СПОРАЗУМУ </w:t>
      </w:r>
    </w:p>
    <w:tbl>
      <w:tblPr>
        <w:tblStyle w:val="TableGrid"/>
        <w:tblW w:w="9210" w:type="dxa"/>
        <w:tblInd w:w="74" w:type="dxa"/>
        <w:tblCellMar>
          <w:top w:w="52" w:type="dxa"/>
          <w:left w:w="109" w:type="dxa"/>
          <w:right w:w="53" w:type="dxa"/>
        </w:tblCellMar>
        <w:tblLook w:val="04A0" w:firstRow="1" w:lastRow="0" w:firstColumn="1" w:lastColumn="0" w:noHBand="0" w:noVBand="1"/>
      </w:tblPr>
      <w:tblGrid>
        <w:gridCol w:w="2903"/>
        <w:gridCol w:w="6307"/>
      </w:tblGrid>
      <w:tr w:rsidR="00C42044">
        <w:trPr>
          <w:trHeight w:val="633"/>
        </w:trPr>
        <w:tc>
          <w:tcPr>
            <w:tcW w:w="2903" w:type="dxa"/>
            <w:tcBorders>
              <w:top w:val="single" w:sz="4" w:space="0" w:color="000000"/>
              <w:left w:val="single" w:sz="4" w:space="0" w:color="000000"/>
              <w:bottom w:val="single" w:sz="4" w:space="0" w:color="000000"/>
              <w:right w:val="single" w:sz="4" w:space="0" w:color="000000"/>
            </w:tcBorders>
          </w:tcPr>
          <w:p w:rsidR="00C42044" w:rsidRDefault="009418AA">
            <w:proofErr w:type="spellStart"/>
            <w:r>
              <w:rPr>
                <w:rFonts w:ascii="Times New Roman" w:eastAsia="Times New Roman" w:hAnsi="Times New Roman" w:cs="Times New Roman"/>
                <w:b/>
              </w:rPr>
              <w:t>Назив</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органа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који</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спроводи</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поступак</w:t>
            </w:r>
            <w:proofErr w:type="spellEnd"/>
            <w:r>
              <w:rPr>
                <w:rFonts w:ascii="Times New Roman" w:eastAsia="Times New Roman" w:hAnsi="Times New Roman" w:cs="Times New Roman"/>
                <w:b/>
              </w:rPr>
              <w:t xml:space="preserve">: </w:t>
            </w:r>
          </w:p>
        </w:tc>
        <w:tc>
          <w:tcPr>
            <w:tcW w:w="6307" w:type="dxa"/>
            <w:tcBorders>
              <w:top w:val="single" w:sz="4" w:space="0" w:color="000000"/>
              <w:left w:val="single" w:sz="4" w:space="0" w:color="000000"/>
              <w:bottom w:val="single" w:sz="4" w:space="0" w:color="000000"/>
              <w:right w:val="single" w:sz="7" w:space="0" w:color="000000"/>
            </w:tcBorders>
          </w:tcPr>
          <w:p w:rsidR="009418AA" w:rsidRPr="009418AA" w:rsidRDefault="009418AA" w:rsidP="009418AA">
            <w:pPr>
              <w:rPr>
                <w:rFonts w:ascii="Times New Roman" w:eastAsia="Times New Roman" w:hAnsi="Times New Roman" w:cs="Times New Roman"/>
                <w:b/>
                <w:sz w:val="24"/>
                <w:szCs w:val="24"/>
                <w:lang w:val="en-GB"/>
              </w:rPr>
            </w:pPr>
            <w:r w:rsidRPr="009418AA">
              <w:rPr>
                <w:rFonts w:ascii="Times New Roman" w:eastAsia="Times New Roman" w:hAnsi="Times New Roman" w:cs="Times New Roman"/>
                <w:b/>
                <w:sz w:val="24"/>
                <w:szCs w:val="24"/>
                <w:lang w:val="en-GB"/>
              </w:rPr>
              <w:t xml:space="preserve">МИНИСТАРСТВО </w:t>
            </w:r>
            <w:r w:rsidRPr="009418AA">
              <w:rPr>
                <w:rFonts w:ascii="Times New Roman" w:eastAsia="Times New Roman" w:hAnsi="Times New Roman" w:cs="Times New Roman"/>
                <w:b/>
                <w:sz w:val="24"/>
                <w:szCs w:val="24"/>
                <w:lang w:val="sr-Cyrl-CS"/>
              </w:rPr>
              <w:t>ТРГОВИНЕ</w:t>
            </w:r>
            <w:r w:rsidRPr="009418AA">
              <w:rPr>
                <w:rFonts w:ascii="Times New Roman" w:eastAsia="Times New Roman" w:hAnsi="Times New Roman" w:cs="Times New Roman"/>
                <w:b/>
                <w:sz w:val="24"/>
                <w:szCs w:val="24"/>
              </w:rPr>
              <w:t xml:space="preserve">, </w:t>
            </w:r>
            <w:r w:rsidRPr="009418AA">
              <w:rPr>
                <w:rFonts w:ascii="Times New Roman" w:eastAsia="Times New Roman" w:hAnsi="Times New Roman" w:cs="Times New Roman"/>
                <w:b/>
                <w:sz w:val="24"/>
                <w:szCs w:val="24"/>
                <w:lang w:val="sr-Cyrl-RS"/>
              </w:rPr>
              <w:t>ТУРИЗМА</w:t>
            </w:r>
            <w:r w:rsidRPr="009418AA">
              <w:rPr>
                <w:rFonts w:ascii="Times New Roman" w:eastAsia="Times New Roman" w:hAnsi="Times New Roman" w:cs="Times New Roman"/>
                <w:b/>
                <w:sz w:val="24"/>
                <w:szCs w:val="24"/>
                <w:lang w:val="sr-Cyrl-CS"/>
              </w:rPr>
              <w:t xml:space="preserve"> И ТЕЛЕКОМУНИКАЦИЈА </w:t>
            </w:r>
          </w:p>
          <w:p w:rsidR="00C42044" w:rsidRDefault="00C42044">
            <w:pPr>
              <w:ind w:right="1036"/>
            </w:pPr>
          </w:p>
        </w:tc>
      </w:tr>
      <w:tr w:rsidR="00C42044">
        <w:trPr>
          <w:trHeight w:val="636"/>
        </w:trPr>
        <w:tc>
          <w:tcPr>
            <w:tcW w:w="2903" w:type="dxa"/>
            <w:tcBorders>
              <w:top w:val="single" w:sz="4" w:space="0" w:color="000000"/>
              <w:left w:val="single" w:sz="4" w:space="0" w:color="000000"/>
              <w:bottom w:val="single" w:sz="4" w:space="0" w:color="000000"/>
              <w:right w:val="single" w:sz="4" w:space="0" w:color="000000"/>
            </w:tcBorders>
            <w:vAlign w:val="center"/>
          </w:tcPr>
          <w:p w:rsidR="00C42044" w:rsidRDefault="009418AA">
            <w:proofErr w:type="spellStart"/>
            <w:r>
              <w:rPr>
                <w:rFonts w:ascii="Times New Roman" w:eastAsia="Times New Roman" w:hAnsi="Times New Roman" w:cs="Times New Roman"/>
                <w:b/>
              </w:rPr>
              <w:t>Адреса</w:t>
            </w:r>
            <w:proofErr w:type="spellEnd"/>
            <w:r>
              <w:rPr>
                <w:rFonts w:ascii="Times New Roman" w:eastAsia="Times New Roman" w:hAnsi="Times New Roman" w:cs="Times New Roman"/>
                <w:b/>
              </w:rPr>
              <w:t xml:space="preserve">: </w:t>
            </w:r>
          </w:p>
        </w:tc>
        <w:tc>
          <w:tcPr>
            <w:tcW w:w="6307" w:type="dxa"/>
            <w:tcBorders>
              <w:top w:val="single" w:sz="4" w:space="0" w:color="000000"/>
              <w:left w:val="single" w:sz="4" w:space="0" w:color="000000"/>
              <w:bottom w:val="single" w:sz="4" w:space="0" w:color="000000"/>
              <w:right w:val="single" w:sz="7" w:space="0" w:color="000000"/>
            </w:tcBorders>
            <w:vAlign w:val="center"/>
          </w:tcPr>
          <w:p w:rsidR="00C42044" w:rsidRDefault="009418AA">
            <w:proofErr w:type="spellStart"/>
            <w:r>
              <w:rPr>
                <w:rFonts w:ascii="Times New Roman" w:eastAsia="Times New Roman" w:hAnsi="Times New Roman" w:cs="Times New Roman"/>
              </w:rPr>
              <w:t>Београд</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Немањина</w:t>
            </w:r>
            <w:proofErr w:type="spellEnd"/>
            <w:r>
              <w:rPr>
                <w:rFonts w:ascii="Times New Roman" w:eastAsia="Times New Roman" w:hAnsi="Times New Roman" w:cs="Times New Roman"/>
              </w:rPr>
              <w:t xml:space="preserve"> 22-26 </w:t>
            </w:r>
          </w:p>
        </w:tc>
      </w:tr>
      <w:tr w:rsidR="00C42044">
        <w:trPr>
          <w:trHeight w:val="633"/>
        </w:trPr>
        <w:tc>
          <w:tcPr>
            <w:tcW w:w="2903" w:type="dxa"/>
            <w:tcBorders>
              <w:top w:val="single" w:sz="4" w:space="0" w:color="000000"/>
              <w:left w:val="single" w:sz="4" w:space="0" w:color="000000"/>
              <w:bottom w:val="single" w:sz="4" w:space="0" w:color="000000"/>
              <w:right w:val="single" w:sz="4" w:space="0" w:color="000000"/>
            </w:tcBorders>
            <w:vAlign w:val="center"/>
          </w:tcPr>
          <w:p w:rsidR="00C42044" w:rsidRDefault="009418AA">
            <w:proofErr w:type="spellStart"/>
            <w:r>
              <w:rPr>
                <w:rFonts w:ascii="Times New Roman" w:eastAsia="Times New Roman" w:hAnsi="Times New Roman" w:cs="Times New Roman"/>
                <w:b/>
              </w:rPr>
              <w:t>Интернет</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страница</w:t>
            </w:r>
            <w:proofErr w:type="spellEnd"/>
            <w:r>
              <w:rPr>
                <w:rFonts w:ascii="Times New Roman" w:eastAsia="Times New Roman" w:hAnsi="Times New Roman" w:cs="Times New Roman"/>
                <w:b/>
              </w:rPr>
              <w:t xml:space="preserve">: </w:t>
            </w:r>
          </w:p>
        </w:tc>
        <w:tc>
          <w:tcPr>
            <w:tcW w:w="6307" w:type="dxa"/>
            <w:tcBorders>
              <w:top w:val="single" w:sz="4" w:space="0" w:color="000000"/>
              <w:left w:val="single" w:sz="4" w:space="0" w:color="000000"/>
              <w:bottom w:val="single" w:sz="4" w:space="0" w:color="000000"/>
              <w:right w:val="single" w:sz="7" w:space="0" w:color="000000"/>
            </w:tcBorders>
            <w:vAlign w:val="center"/>
          </w:tcPr>
          <w:p w:rsidR="00C42044" w:rsidRDefault="00BC5399" w:rsidP="009418AA">
            <w:hyperlink r:id="rId4" w:history="1">
              <w:r w:rsidR="009418AA" w:rsidRPr="00706D65">
                <w:rPr>
                  <w:rStyle w:val="Hyperlink"/>
                  <w:color w:val="auto"/>
                </w:rPr>
                <w:t>www.mtt.gov.rs</w:t>
              </w:r>
            </w:hyperlink>
            <w:r w:rsidR="009418AA">
              <w:rPr>
                <w:lang w:val="sr-Cyrl-RS"/>
              </w:rPr>
              <w:t xml:space="preserve">  </w:t>
            </w:r>
          </w:p>
        </w:tc>
      </w:tr>
      <w:tr w:rsidR="00C42044">
        <w:trPr>
          <w:trHeight w:val="633"/>
        </w:trPr>
        <w:tc>
          <w:tcPr>
            <w:tcW w:w="2903" w:type="dxa"/>
            <w:tcBorders>
              <w:top w:val="single" w:sz="4" w:space="0" w:color="000000"/>
              <w:left w:val="single" w:sz="4" w:space="0" w:color="000000"/>
              <w:bottom w:val="single" w:sz="4" w:space="0" w:color="000000"/>
              <w:right w:val="single" w:sz="4" w:space="0" w:color="000000"/>
            </w:tcBorders>
            <w:vAlign w:val="center"/>
          </w:tcPr>
          <w:p w:rsidR="00C42044" w:rsidRDefault="009418AA">
            <w:proofErr w:type="spellStart"/>
            <w:r>
              <w:rPr>
                <w:rFonts w:ascii="Times New Roman" w:eastAsia="Times New Roman" w:hAnsi="Times New Roman" w:cs="Times New Roman"/>
                <w:b/>
              </w:rPr>
              <w:t>Врста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наручиоца</w:t>
            </w:r>
            <w:proofErr w:type="spellEnd"/>
            <w:r>
              <w:rPr>
                <w:rFonts w:ascii="Times New Roman" w:eastAsia="Times New Roman" w:hAnsi="Times New Roman" w:cs="Times New Roman"/>
                <w:b/>
              </w:rPr>
              <w:t xml:space="preserve">: </w:t>
            </w:r>
          </w:p>
        </w:tc>
        <w:tc>
          <w:tcPr>
            <w:tcW w:w="6307" w:type="dxa"/>
            <w:tcBorders>
              <w:top w:val="single" w:sz="4" w:space="0" w:color="000000"/>
              <w:left w:val="single" w:sz="4" w:space="0" w:color="000000"/>
              <w:bottom w:val="single" w:sz="4" w:space="0" w:color="000000"/>
              <w:right w:val="single" w:sz="7" w:space="0" w:color="000000"/>
            </w:tcBorders>
            <w:vAlign w:val="center"/>
          </w:tcPr>
          <w:p w:rsidR="00C42044" w:rsidRDefault="009418AA">
            <w:proofErr w:type="spellStart"/>
            <w:r>
              <w:rPr>
                <w:rFonts w:ascii="Times New Roman" w:eastAsia="Times New Roman" w:hAnsi="Times New Roman" w:cs="Times New Roman"/>
              </w:rPr>
              <w:t>Орган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државне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управе</w:t>
            </w:r>
            <w:proofErr w:type="spellEnd"/>
            <w:r>
              <w:rPr>
                <w:rFonts w:ascii="Times New Roman" w:eastAsia="Times New Roman" w:hAnsi="Times New Roman" w:cs="Times New Roman"/>
              </w:rPr>
              <w:t xml:space="preserve"> </w:t>
            </w:r>
          </w:p>
        </w:tc>
      </w:tr>
      <w:tr w:rsidR="00C42044">
        <w:trPr>
          <w:trHeight w:val="634"/>
        </w:trPr>
        <w:tc>
          <w:tcPr>
            <w:tcW w:w="2903" w:type="dxa"/>
            <w:tcBorders>
              <w:top w:val="single" w:sz="4" w:space="0" w:color="000000"/>
              <w:left w:val="single" w:sz="4" w:space="0" w:color="000000"/>
              <w:bottom w:val="single" w:sz="4" w:space="0" w:color="000000"/>
              <w:right w:val="single" w:sz="4" w:space="0" w:color="000000"/>
            </w:tcBorders>
          </w:tcPr>
          <w:p w:rsidR="00C42044" w:rsidRDefault="009418AA">
            <w:proofErr w:type="spellStart"/>
            <w:r>
              <w:rPr>
                <w:rFonts w:ascii="Times New Roman" w:eastAsia="Times New Roman" w:hAnsi="Times New Roman" w:cs="Times New Roman"/>
                <w:b/>
              </w:rPr>
              <w:t>Врста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поступка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јавне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набавке</w:t>
            </w:r>
            <w:proofErr w:type="spellEnd"/>
            <w:r>
              <w:rPr>
                <w:rFonts w:ascii="Times New Roman" w:eastAsia="Times New Roman" w:hAnsi="Times New Roman" w:cs="Times New Roman"/>
                <w:b/>
              </w:rPr>
              <w:t xml:space="preserve">: </w:t>
            </w:r>
          </w:p>
        </w:tc>
        <w:tc>
          <w:tcPr>
            <w:tcW w:w="6307" w:type="dxa"/>
            <w:tcBorders>
              <w:top w:val="single" w:sz="4" w:space="0" w:color="000000"/>
              <w:left w:val="single" w:sz="4" w:space="0" w:color="000000"/>
              <w:bottom w:val="single" w:sz="4" w:space="0" w:color="000000"/>
              <w:right w:val="single" w:sz="7" w:space="0" w:color="000000"/>
            </w:tcBorders>
          </w:tcPr>
          <w:p w:rsidR="00C42044" w:rsidRDefault="002F3B66" w:rsidP="009418AA">
            <w:pPr>
              <w:spacing w:after="12"/>
            </w:pPr>
            <w:r>
              <w:rPr>
                <w:rFonts w:ascii="Times New Roman" w:eastAsia="Times New Roman" w:hAnsi="Times New Roman" w:cs="Times New Roman"/>
                <w:lang w:val="sr-Cyrl-RS"/>
              </w:rPr>
              <w:t>Отворени поступак јавне набавке</w:t>
            </w:r>
            <w:r w:rsidR="009418AA">
              <w:rPr>
                <w:rFonts w:ascii="Times New Roman" w:eastAsia="Times New Roman" w:hAnsi="Times New Roman" w:cs="Times New Roman"/>
              </w:rPr>
              <w:t xml:space="preserve"> </w:t>
            </w:r>
          </w:p>
        </w:tc>
      </w:tr>
      <w:tr w:rsidR="00C42044">
        <w:trPr>
          <w:trHeight w:val="636"/>
        </w:trPr>
        <w:tc>
          <w:tcPr>
            <w:tcW w:w="2903" w:type="dxa"/>
            <w:tcBorders>
              <w:top w:val="single" w:sz="4" w:space="0" w:color="000000"/>
              <w:left w:val="single" w:sz="4" w:space="0" w:color="000000"/>
              <w:bottom w:val="single" w:sz="4" w:space="0" w:color="000000"/>
              <w:right w:val="single" w:sz="4" w:space="0" w:color="000000"/>
            </w:tcBorders>
            <w:vAlign w:val="center"/>
          </w:tcPr>
          <w:p w:rsidR="00C42044" w:rsidRDefault="009418AA">
            <w:proofErr w:type="spellStart"/>
            <w:r>
              <w:rPr>
                <w:rFonts w:ascii="Times New Roman" w:eastAsia="Times New Roman" w:hAnsi="Times New Roman" w:cs="Times New Roman"/>
                <w:b/>
              </w:rPr>
              <w:t>Врста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предмета</w:t>
            </w:r>
            <w:proofErr w:type="spellEnd"/>
            <w:r>
              <w:rPr>
                <w:rFonts w:ascii="Times New Roman" w:eastAsia="Times New Roman" w:hAnsi="Times New Roman" w:cs="Times New Roman"/>
                <w:b/>
              </w:rPr>
              <w:t xml:space="preserve">: </w:t>
            </w:r>
          </w:p>
        </w:tc>
        <w:tc>
          <w:tcPr>
            <w:tcW w:w="6307" w:type="dxa"/>
            <w:tcBorders>
              <w:top w:val="single" w:sz="4" w:space="0" w:color="000000"/>
              <w:left w:val="single" w:sz="4" w:space="0" w:color="000000"/>
              <w:bottom w:val="single" w:sz="4" w:space="0" w:color="000000"/>
              <w:right w:val="single" w:sz="7" w:space="0" w:color="000000"/>
            </w:tcBorders>
            <w:vAlign w:val="center"/>
          </w:tcPr>
          <w:p w:rsidR="00C42044" w:rsidRPr="009418AA" w:rsidRDefault="002F3B66">
            <w:pPr>
              <w:rPr>
                <w:lang w:val="sr-Cyrl-RS"/>
              </w:rPr>
            </w:pPr>
            <w:r>
              <w:rPr>
                <w:rFonts w:ascii="Times New Roman" w:eastAsia="Times New Roman" w:hAnsi="Times New Roman" w:cs="Times New Roman"/>
                <w:lang w:val="sr-Cyrl-RS"/>
              </w:rPr>
              <w:t>Добра</w:t>
            </w:r>
          </w:p>
        </w:tc>
      </w:tr>
      <w:tr w:rsidR="00C42044">
        <w:trPr>
          <w:trHeight w:val="1799"/>
        </w:trPr>
        <w:tc>
          <w:tcPr>
            <w:tcW w:w="2903" w:type="dxa"/>
            <w:tcBorders>
              <w:top w:val="single" w:sz="4" w:space="0" w:color="000000"/>
              <w:left w:val="single" w:sz="4" w:space="0" w:color="000000"/>
              <w:bottom w:val="single" w:sz="4" w:space="0" w:color="000000"/>
              <w:right w:val="single" w:sz="4" w:space="0" w:color="000000"/>
            </w:tcBorders>
            <w:vAlign w:val="center"/>
          </w:tcPr>
          <w:p w:rsidR="00C42044" w:rsidRDefault="009418AA">
            <w:proofErr w:type="spellStart"/>
            <w:r>
              <w:rPr>
                <w:rFonts w:ascii="Times New Roman" w:eastAsia="Times New Roman" w:hAnsi="Times New Roman" w:cs="Times New Roman"/>
                <w:b/>
              </w:rPr>
              <w:t>Опис</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предмета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набавке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назив</w:t>
            </w:r>
            <w:proofErr w:type="spellEnd"/>
            <w:r>
              <w:rPr>
                <w:rFonts w:ascii="Times New Roman" w:eastAsia="Times New Roman" w:hAnsi="Times New Roman" w:cs="Times New Roman"/>
                <w:b/>
              </w:rPr>
              <w:t xml:space="preserve"> и </w:t>
            </w:r>
            <w:proofErr w:type="spellStart"/>
            <w:r>
              <w:rPr>
                <w:rFonts w:ascii="Times New Roman" w:eastAsia="Times New Roman" w:hAnsi="Times New Roman" w:cs="Times New Roman"/>
                <w:b/>
              </w:rPr>
              <w:t>ознака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из</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општег</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речника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набавке</w:t>
            </w:r>
            <w:proofErr w:type="spellEnd"/>
            <w:r>
              <w:rPr>
                <w:rFonts w:ascii="Times New Roman" w:eastAsia="Times New Roman" w:hAnsi="Times New Roman" w:cs="Times New Roman"/>
                <w:b/>
              </w:rPr>
              <w:t xml:space="preserve">: </w:t>
            </w:r>
          </w:p>
        </w:tc>
        <w:tc>
          <w:tcPr>
            <w:tcW w:w="6307" w:type="dxa"/>
            <w:tcBorders>
              <w:top w:val="single" w:sz="4" w:space="0" w:color="000000"/>
              <w:left w:val="single" w:sz="4" w:space="0" w:color="000000"/>
              <w:bottom w:val="single" w:sz="4" w:space="0" w:color="000000"/>
              <w:right w:val="single" w:sz="7" w:space="0" w:color="000000"/>
            </w:tcBorders>
          </w:tcPr>
          <w:p w:rsidR="009418AA" w:rsidRDefault="009418AA" w:rsidP="002F3B66">
            <w:pPr>
              <w:rPr>
                <w:rFonts w:ascii="Times New Roman" w:eastAsia="Times New Roman" w:hAnsi="Times New Roman" w:cs="Times New Roman"/>
                <w:b/>
                <w:lang w:val="sr-Cyrl-RS"/>
              </w:rPr>
            </w:pPr>
            <w:r>
              <w:rPr>
                <w:rFonts w:ascii="Times New Roman" w:eastAsia="Times New Roman" w:hAnsi="Times New Roman" w:cs="Times New Roman"/>
              </w:rPr>
              <w:t xml:space="preserve"> </w:t>
            </w:r>
            <w:proofErr w:type="spellStart"/>
            <w:r w:rsidRPr="002F3B66">
              <w:rPr>
                <w:rFonts w:ascii="Times New Roman" w:eastAsia="Times New Roman" w:hAnsi="Times New Roman" w:cs="Times New Roman"/>
              </w:rPr>
              <w:t>Предмет</w:t>
            </w:r>
            <w:proofErr w:type="spellEnd"/>
            <w:r w:rsidRPr="002F3B66">
              <w:rPr>
                <w:rFonts w:ascii="Times New Roman" w:eastAsia="Times New Roman" w:hAnsi="Times New Roman" w:cs="Times New Roman"/>
              </w:rPr>
              <w:t xml:space="preserve"> </w:t>
            </w:r>
            <w:proofErr w:type="spellStart"/>
            <w:r w:rsidRPr="002F3B66">
              <w:rPr>
                <w:rFonts w:ascii="Times New Roman" w:eastAsia="Times New Roman" w:hAnsi="Times New Roman" w:cs="Times New Roman"/>
              </w:rPr>
              <w:t>јавне</w:t>
            </w:r>
            <w:proofErr w:type="spellEnd"/>
            <w:r w:rsidRPr="002F3B66">
              <w:rPr>
                <w:rFonts w:ascii="Times New Roman" w:eastAsia="Times New Roman" w:hAnsi="Times New Roman" w:cs="Times New Roman"/>
              </w:rPr>
              <w:t xml:space="preserve"> </w:t>
            </w:r>
            <w:proofErr w:type="spellStart"/>
            <w:r w:rsidRPr="002F3B66">
              <w:rPr>
                <w:rFonts w:ascii="Times New Roman" w:eastAsia="Times New Roman" w:hAnsi="Times New Roman" w:cs="Times New Roman"/>
              </w:rPr>
              <w:t>набавке</w:t>
            </w:r>
            <w:proofErr w:type="spellEnd"/>
            <w:r w:rsidRPr="002F3B66">
              <w:rPr>
                <w:rFonts w:ascii="Times New Roman" w:eastAsia="Times New Roman" w:hAnsi="Times New Roman" w:cs="Times New Roman"/>
              </w:rPr>
              <w:t xml:space="preserve"> </w:t>
            </w:r>
            <w:proofErr w:type="spellStart"/>
            <w:r w:rsidRPr="002F3B66">
              <w:rPr>
                <w:rFonts w:ascii="Times New Roman" w:eastAsia="Times New Roman" w:hAnsi="Times New Roman" w:cs="Times New Roman"/>
              </w:rPr>
              <w:t>је</w:t>
            </w:r>
            <w:proofErr w:type="spellEnd"/>
            <w:r w:rsidRPr="002F3B66">
              <w:rPr>
                <w:rFonts w:ascii="Times New Roman" w:eastAsia="Times New Roman" w:hAnsi="Times New Roman" w:cs="Times New Roman"/>
              </w:rPr>
              <w:t xml:space="preserve"> </w:t>
            </w:r>
            <w:r w:rsidR="002F3B66" w:rsidRPr="002F3B66">
              <w:rPr>
                <w:rFonts w:ascii="Times New Roman" w:eastAsia="Times New Roman" w:hAnsi="Times New Roman" w:cs="Times New Roman"/>
                <w:lang w:val="sr-Cyrl-RS"/>
              </w:rPr>
              <w:t xml:space="preserve">набавка </w:t>
            </w:r>
            <w:r w:rsidR="002F3B66" w:rsidRPr="002F3B66">
              <w:rPr>
                <w:rFonts w:ascii="Times New Roman" w:eastAsia="Times New Roman" w:hAnsi="Times New Roman" w:cs="Times New Roman"/>
                <w:sz w:val="24"/>
                <w:szCs w:val="24"/>
                <w:lang w:val="sr-Cyrl-RS"/>
              </w:rPr>
              <w:t>добара</w:t>
            </w:r>
            <w:r w:rsidR="002F3B66">
              <w:rPr>
                <w:rFonts w:ascii="Times New Roman" w:eastAsia="Times New Roman" w:hAnsi="Times New Roman" w:cs="Times New Roman"/>
                <w:sz w:val="24"/>
                <w:szCs w:val="24"/>
                <w:lang w:val="sr-Cyrl-RS"/>
              </w:rPr>
              <w:t xml:space="preserve">- </w:t>
            </w:r>
            <w:r w:rsidR="002F3B66" w:rsidRPr="00630951">
              <w:rPr>
                <w:rFonts w:ascii="Times New Roman" w:eastAsia="Times New Roman" w:hAnsi="Times New Roman" w:cs="Times New Roman"/>
                <w:sz w:val="24"/>
                <w:szCs w:val="24"/>
                <w:lang w:val="sr-Cyrl-RS"/>
              </w:rPr>
              <w:t xml:space="preserve"> Информационо-комуникациона инфраструктура за установе образовања – Фаза 2</w:t>
            </w:r>
            <w:r>
              <w:rPr>
                <w:rFonts w:ascii="Times New Roman" w:eastAsia="Times New Roman" w:hAnsi="Times New Roman" w:cs="Times New Roman"/>
                <w:b/>
                <w:lang w:val="sr-Cyrl-RS"/>
              </w:rPr>
              <w:t xml:space="preserve"> </w:t>
            </w:r>
          </w:p>
          <w:p w:rsidR="002F3B66" w:rsidRDefault="009418AA" w:rsidP="002F3B66">
            <w:pPr>
              <w:jc w:val="both"/>
              <w:rPr>
                <w:rFonts w:ascii="Times New Roman" w:eastAsia="Times New Roman" w:hAnsi="Times New Roman" w:cs="Times New Roman"/>
              </w:rPr>
            </w:pPr>
            <w:proofErr w:type="spellStart"/>
            <w:r>
              <w:rPr>
                <w:rFonts w:ascii="Times New Roman" w:eastAsia="Times New Roman" w:hAnsi="Times New Roman" w:cs="Times New Roman"/>
              </w:rPr>
              <w:t>Назив</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шифра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Општег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речника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набавке</w:t>
            </w:r>
            <w:proofErr w:type="spellEnd"/>
            <w:r>
              <w:rPr>
                <w:rFonts w:ascii="Times New Roman" w:eastAsia="Times New Roman" w:hAnsi="Times New Roman" w:cs="Times New Roman"/>
              </w:rPr>
              <w:t xml:space="preserve">: </w:t>
            </w:r>
          </w:p>
          <w:p w:rsidR="002F3B66" w:rsidRPr="002F3B66" w:rsidRDefault="002F3B66" w:rsidP="002F3B66">
            <w:pPr>
              <w:jc w:val="both"/>
              <w:rPr>
                <w:rFonts w:ascii="Times New Roman" w:hAnsi="Times New Roman" w:cs="Times New Roman"/>
                <w:color w:val="auto"/>
                <w:sz w:val="24"/>
                <w:szCs w:val="24"/>
                <w:lang w:val="sr-Cyrl-RS"/>
              </w:rPr>
            </w:pPr>
            <w:r w:rsidRPr="002F3B66">
              <w:rPr>
                <w:rFonts w:ascii="Times New Roman" w:hAnsi="Times New Roman" w:cs="Times New Roman"/>
                <w:color w:val="auto"/>
                <w:sz w:val="24"/>
                <w:szCs w:val="24"/>
                <w:lang w:val="sr-Cyrl-RS"/>
              </w:rPr>
              <w:t>32522000 – Телекомуникациона опрема</w:t>
            </w:r>
          </w:p>
          <w:p w:rsidR="002F3B66" w:rsidRPr="002F3B66" w:rsidRDefault="002F3B66" w:rsidP="002F3B66">
            <w:pPr>
              <w:ind w:firstLine="425"/>
              <w:rPr>
                <w:rFonts w:ascii="Times New Roman" w:hAnsi="Times New Roman" w:cs="Times New Roman"/>
                <w:color w:val="auto"/>
                <w:sz w:val="24"/>
                <w:szCs w:val="24"/>
                <w:lang w:val="sr-Cyrl-RS"/>
              </w:rPr>
            </w:pPr>
            <w:r w:rsidRPr="002F3B66">
              <w:rPr>
                <w:rFonts w:ascii="Times New Roman" w:hAnsi="Times New Roman" w:cs="Times New Roman"/>
                <w:color w:val="auto"/>
                <w:sz w:val="24"/>
                <w:szCs w:val="24"/>
                <w:lang w:val="sr-Cyrl-RS"/>
              </w:rPr>
              <w:t xml:space="preserve">     32524000 – Телекомуникациони системи</w:t>
            </w:r>
          </w:p>
          <w:p w:rsidR="002F3B66" w:rsidRPr="002F3B66" w:rsidRDefault="002F3B66" w:rsidP="002F3B66">
            <w:pPr>
              <w:ind w:firstLine="425"/>
              <w:rPr>
                <w:rFonts w:ascii="Times New Roman" w:hAnsi="Times New Roman" w:cs="Times New Roman"/>
                <w:color w:val="auto"/>
                <w:sz w:val="24"/>
                <w:szCs w:val="24"/>
                <w:lang w:val="sr-Cyrl-RS"/>
              </w:rPr>
            </w:pPr>
            <w:r w:rsidRPr="002F3B66">
              <w:rPr>
                <w:rFonts w:ascii="Times New Roman" w:hAnsi="Times New Roman" w:cs="Times New Roman"/>
                <w:color w:val="auto"/>
                <w:sz w:val="24"/>
                <w:szCs w:val="24"/>
                <w:lang w:val="sr-Cyrl-RS"/>
              </w:rPr>
              <w:t xml:space="preserve">     32400000 – Мреже</w:t>
            </w:r>
          </w:p>
          <w:p w:rsidR="002F3B66" w:rsidRPr="002F3B66" w:rsidRDefault="002F3B66" w:rsidP="002F3B66">
            <w:pPr>
              <w:ind w:firstLine="425"/>
              <w:rPr>
                <w:rFonts w:ascii="Times New Roman" w:hAnsi="Times New Roman" w:cs="Times New Roman"/>
                <w:color w:val="auto"/>
                <w:sz w:val="24"/>
                <w:szCs w:val="24"/>
                <w:lang w:val="sr-Cyrl-RS"/>
              </w:rPr>
            </w:pPr>
            <w:r w:rsidRPr="002F3B66">
              <w:rPr>
                <w:rFonts w:ascii="Times New Roman" w:hAnsi="Times New Roman" w:cs="Times New Roman"/>
                <w:color w:val="auto"/>
                <w:sz w:val="24"/>
                <w:szCs w:val="24"/>
                <w:lang w:val="sr-Cyrl-RS"/>
              </w:rPr>
              <w:t xml:space="preserve">     32427000</w:t>
            </w:r>
            <w:r w:rsidRPr="002F3B66">
              <w:rPr>
                <w:rFonts w:ascii="Times New Roman" w:hAnsi="Times New Roman" w:cs="Times New Roman"/>
                <w:color w:val="auto"/>
                <w:sz w:val="24"/>
                <w:szCs w:val="24"/>
                <w:lang w:val="sr-Latn-RS"/>
              </w:rPr>
              <w:t>-2</w:t>
            </w:r>
            <w:r w:rsidRPr="002F3B66">
              <w:rPr>
                <w:rFonts w:ascii="Times New Roman" w:hAnsi="Times New Roman" w:cs="Times New Roman"/>
                <w:color w:val="auto"/>
                <w:sz w:val="24"/>
                <w:szCs w:val="24"/>
                <w:lang w:val="sr-Cyrl-RS"/>
              </w:rPr>
              <w:t xml:space="preserve"> – Мрежни систем</w:t>
            </w:r>
          </w:p>
          <w:p w:rsidR="002F3B66" w:rsidRPr="002F3B66" w:rsidRDefault="002F3B66" w:rsidP="002F3B66">
            <w:pPr>
              <w:ind w:firstLine="426"/>
              <w:rPr>
                <w:rFonts w:ascii="Times New Roman" w:hAnsi="Times New Roman" w:cs="Times New Roman"/>
                <w:color w:val="auto"/>
                <w:sz w:val="24"/>
                <w:szCs w:val="24"/>
              </w:rPr>
            </w:pPr>
            <w:r w:rsidRPr="002F3B66">
              <w:rPr>
                <w:rFonts w:ascii="Times New Roman" w:hAnsi="Times New Roman" w:cs="Times New Roman"/>
                <w:color w:val="auto"/>
                <w:sz w:val="24"/>
                <w:szCs w:val="24"/>
                <w:lang w:val="sr-Cyrl-RS"/>
              </w:rPr>
              <w:t xml:space="preserve">     </w:t>
            </w:r>
            <w:r w:rsidRPr="002F3B66">
              <w:rPr>
                <w:rFonts w:ascii="Times New Roman" w:hAnsi="Times New Roman" w:cs="Times New Roman"/>
                <w:color w:val="auto"/>
                <w:sz w:val="24"/>
                <w:szCs w:val="24"/>
              </w:rPr>
              <w:t xml:space="preserve">45315600 - </w:t>
            </w:r>
            <w:proofErr w:type="spellStart"/>
            <w:r w:rsidRPr="002F3B66">
              <w:rPr>
                <w:rFonts w:ascii="Times New Roman" w:hAnsi="Times New Roman" w:cs="Times New Roman"/>
                <w:color w:val="auto"/>
                <w:sz w:val="24"/>
                <w:szCs w:val="24"/>
              </w:rPr>
              <w:t>Радови</w:t>
            </w:r>
            <w:proofErr w:type="spellEnd"/>
            <w:r w:rsidRPr="002F3B66">
              <w:rPr>
                <w:rFonts w:ascii="Times New Roman" w:hAnsi="Times New Roman" w:cs="Times New Roman"/>
                <w:color w:val="auto"/>
                <w:sz w:val="24"/>
                <w:szCs w:val="24"/>
              </w:rPr>
              <w:t xml:space="preserve"> </w:t>
            </w:r>
            <w:proofErr w:type="spellStart"/>
            <w:r w:rsidRPr="002F3B66">
              <w:rPr>
                <w:rFonts w:ascii="Times New Roman" w:hAnsi="Times New Roman" w:cs="Times New Roman"/>
                <w:color w:val="auto"/>
                <w:sz w:val="24"/>
                <w:szCs w:val="24"/>
              </w:rPr>
              <w:t>на</w:t>
            </w:r>
            <w:proofErr w:type="spellEnd"/>
            <w:r w:rsidRPr="002F3B66">
              <w:rPr>
                <w:rFonts w:ascii="Times New Roman" w:hAnsi="Times New Roman" w:cs="Times New Roman"/>
                <w:color w:val="auto"/>
                <w:sz w:val="24"/>
                <w:szCs w:val="24"/>
              </w:rPr>
              <w:t xml:space="preserve"> </w:t>
            </w:r>
            <w:proofErr w:type="spellStart"/>
            <w:r w:rsidRPr="002F3B66">
              <w:rPr>
                <w:rFonts w:ascii="Times New Roman" w:hAnsi="Times New Roman" w:cs="Times New Roman"/>
                <w:color w:val="auto"/>
                <w:sz w:val="24"/>
                <w:szCs w:val="24"/>
              </w:rPr>
              <w:t>нисконапонским</w:t>
            </w:r>
            <w:proofErr w:type="spellEnd"/>
            <w:r w:rsidRPr="002F3B66">
              <w:rPr>
                <w:rFonts w:ascii="Times New Roman" w:hAnsi="Times New Roman" w:cs="Times New Roman"/>
                <w:color w:val="auto"/>
                <w:sz w:val="24"/>
                <w:szCs w:val="24"/>
              </w:rPr>
              <w:t xml:space="preserve"> </w:t>
            </w:r>
            <w:proofErr w:type="spellStart"/>
            <w:r w:rsidRPr="002F3B66">
              <w:rPr>
                <w:rFonts w:ascii="Times New Roman" w:hAnsi="Times New Roman" w:cs="Times New Roman"/>
                <w:color w:val="auto"/>
                <w:sz w:val="24"/>
                <w:szCs w:val="24"/>
              </w:rPr>
              <w:t>инсталацијама</w:t>
            </w:r>
            <w:proofErr w:type="spellEnd"/>
          </w:p>
          <w:p w:rsidR="00C42044" w:rsidRDefault="00C42044" w:rsidP="009418AA">
            <w:pPr>
              <w:spacing w:line="284" w:lineRule="auto"/>
            </w:pPr>
          </w:p>
        </w:tc>
      </w:tr>
      <w:tr w:rsidR="00C42044">
        <w:trPr>
          <w:trHeight w:val="633"/>
        </w:trPr>
        <w:tc>
          <w:tcPr>
            <w:tcW w:w="2903" w:type="dxa"/>
            <w:tcBorders>
              <w:top w:val="single" w:sz="4" w:space="0" w:color="000000"/>
              <w:left w:val="single" w:sz="4" w:space="0" w:color="000000"/>
              <w:bottom w:val="single" w:sz="4" w:space="0" w:color="000000"/>
              <w:right w:val="single" w:sz="4" w:space="0" w:color="000000"/>
            </w:tcBorders>
            <w:vAlign w:val="center"/>
          </w:tcPr>
          <w:p w:rsidR="00C42044" w:rsidRDefault="009418AA">
            <w:proofErr w:type="spellStart"/>
            <w:r>
              <w:rPr>
                <w:rFonts w:ascii="Times New Roman" w:eastAsia="Times New Roman" w:hAnsi="Times New Roman" w:cs="Times New Roman"/>
                <w:b/>
              </w:rPr>
              <w:t>Број</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понуда</w:t>
            </w:r>
            <w:proofErr w:type="spellEnd"/>
            <w:r>
              <w:rPr>
                <w:rFonts w:ascii="Times New Roman" w:eastAsia="Times New Roman" w:hAnsi="Times New Roman" w:cs="Times New Roman"/>
                <w:b/>
              </w:rPr>
              <w:t xml:space="preserve">: </w:t>
            </w:r>
          </w:p>
        </w:tc>
        <w:tc>
          <w:tcPr>
            <w:tcW w:w="6307" w:type="dxa"/>
            <w:tcBorders>
              <w:top w:val="single" w:sz="4" w:space="0" w:color="000000"/>
              <w:left w:val="single" w:sz="4" w:space="0" w:color="000000"/>
              <w:bottom w:val="single" w:sz="4" w:space="0" w:color="000000"/>
              <w:right w:val="single" w:sz="7" w:space="0" w:color="000000"/>
            </w:tcBorders>
            <w:vAlign w:val="center"/>
          </w:tcPr>
          <w:p w:rsidR="00C42044" w:rsidRDefault="002F3B66">
            <w:r>
              <w:rPr>
                <w:rFonts w:ascii="Times New Roman" w:eastAsia="Times New Roman" w:hAnsi="Times New Roman" w:cs="Times New Roman"/>
              </w:rPr>
              <w:t>1</w:t>
            </w:r>
            <w:r w:rsidR="009418AA">
              <w:rPr>
                <w:rFonts w:ascii="Times New Roman" w:eastAsia="Times New Roman" w:hAnsi="Times New Roman" w:cs="Times New Roman"/>
              </w:rPr>
              <w:t xml:space="preserve"> </w:t>
            </w:r>
          </w:p>
        </w:tc>
      </w:tr>
      <w:tr w:rsidR="00C42044">
        <w:trPr>
          <w:trHeight w:val="633"/>
        </w:trPr>
        <w:tc>
          <w:tcPr>
            <w:tcW w:w="2903" w:type="dxa"/>
            <w:tcBorders>
              <w:top w:val="single" w:sz="4" w:space="0" w:color="000000"/>
              <w:left w:val="single" w:sz="4" w:space="0" w:color="000000"/>
              <w:bottom w:val="single" w:sz="4" w:space="0" w:color="000000"/>
              <w:right w:val="single" w:sz="4" w:space="0" w:color="000000"/>
            </w:tcBorders>
          </w:tcPr>
          <w:p w:rsidR="00C42044" w:rsidRDefault="009418AA">
            <w:pPr>
              <w:ind w:right="29"/>
            </w:pPr>
            <w:proofErr w:type="spellStart"/>
            <w:r>
              <w:rPr>
                <w:rFonts w:ascii="Times New Roman" w:eastAsia="Times New Roman" w:hAnsi="Times New Roman" w:cs="Times New Roman"/>
                <w:b/>
              </w:rPr>
              <w:t>Број</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добављача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којим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је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споразум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закључен</w:t>
            </w:r>
            <w:proofErr w:type="spellEnd"/>
            <w:r>
              <w:rPr>
                <w:rFonts w:ascii="Times New Roman" w:eastAsia="Times New Roman" w:hAnsi="Times New Roman" w:cs="Times New Roman"/>
                <w:b/>
              </w:rPr>
              <w:t xml:space="preserve">: </w:t>
            </w:r>
          </w:p>
        </w:tc>
        <w:tc>
          <w:tcPr>
            <w:tcW w:w="6307" w:type="dxa"/>
            <w:tcBorders>
              <w:top w:val="single" w:sz="4" w:space="0" w:color="000000"/>
              <w:left w:val="single" w:sz="4" w:space="0" w:color="000000"/>
              <w:bottom w:val="single" w:sz="4" w:space="0" w:color="000000"/>
              <w:right w:val="single" w:sz="7" w:space="0" w:color="000000"/>
            </w:tcBorders>
            <w:vAlign w:val="center"/>
          </w:tcPr>
          <w:p w:rsidR="00C42044" w:rsidRDefault="009418AA">
            <w:proofErr w:type="spellStart"/>
            <w:r>
              <w:rPr>
                <w:rFonts w:ascii="Times New Roman" w:eastAsia="Times New Roman" w:hAnsi="Times New Roman" w:cs="Times New Roman"/>
              </w:rPr>
              <w:t>Оквирни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споразум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закључује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једним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добављачем</w:t>
            </w:r>
            <w:proofErr w:type="spellEnd"/>
            <w:r>
              <w:rPr>
                <w:rFonts w:ascii="Times New Roman" w:eastAsia="Times New Roman" w:hAnsi="Times New Roman" w:cs="Times New Roman"/>
              </w:rPr>
              <w:t xml:space="preserve">. </w:t>
            </w:r>
          </w:p>
        </w:tc>
      </w:tr>
      <w:tr w:rsidR="00C42044">
        <w:trPr>
          <w:trHeight w:val="769"/>
        </w:trPr>
        <w:tc>
          <w:tcPr>
            <w:tcW w:w="2903" w:type="dxa"/>
            <w:tcBorders>
              <w:top w:val="single" w:sz="4" w:space="0" w:color="000000"/>
              <w:left w:val="single" w:sz="4" w:space="0" w:color="000000"/>
              <w:bottom w:val="single" w:sz="4" w:space="0" w:color="000000"/>
              <w:right w:val="single" w:sz="4" w:space="0" w:color="000000"/>
            </w:tcBorders>
            <w:vAlign w:val="center"/>
          </w:tcPr>
          <w:p w:rsidR="00C42044" w:rsidRDefault="009418AA">
            <w:proofErr w:type="spellStart"/>
            <w:r>
              <w:rPr>
                <w:rFonts w:ascii="Times New Roman" w:eastAsia="Times New Roman" w:hAnsi="Times New Roman" w:cs="Times New Roman"/>
                <w:b/>
              </w:rPr>
              <w:t>Подаци</w:t>
            </w:r>
            <w:proofErr w:type="spellEnd"/>
            <w:r>
              <w:rPr>
                <w:rFonts w:ascii="Times New Roman" w:eastAsia="Times New Roman" w:hAnsi="Times New Roman" w:cs="Times New Roman"/>
                <w:b/>
              </w:rPr>
              <w:t xml:space="preserve"> о </w:t>
            </w:r>
            <w:proofErr w:type="spellStart"/>
            <w:r>
              <w:rPr>
                <w:rFonts w:ascii="Times New Roman" w:eastAsia="Times New Roman" w:hAnsi="Times New Roman" w:cs="Times New Roman"/>
                <w:b/>
              </w:rPr>
              <w:t>добављачу</w:t>
            </w:r>
            <w:proofErr w:type="spellEnd"/>
            <w:r>
              <w:rPr>
                <w:rFonts w:ascii="Times New Roman" w:eastAsia="Times New Roman" w:hAnsi="Times New Roman" w:cs="Times New Roman"/>
                <w:b/>
              </w:rPr>
              <w:t xml:space="preserve"> </w:t>
            </w:r>
          </w:p>
        </w:tc>
        <w:tc>
          <w:tcPr>
            <w:tcW w:w="6307" w:type="dxa"/>
            <w:tcBorders>
              <w:top w:val="single" w:sz="4" w:space="0" w:color="000000"/>
              <w:left w:val="single" w:sz="4" w:space="0" w:color="000000"/>
              <w:bottom w:val="single" w:sz="4" w:space="0" w:color="000000"/>
              <w:right w:val="single" w:sz="7" w:space="0" w:color="000000"/>
            </w:tcBorders>
          </w:tcPr>
          <w:p w:rsidR="002F3B66" w:rsidRPr="002F3B66" w:rsidRDefault="002F3B66" w:rsidP="002F3B66">
            <w:pPr>
              <w:tabs>
                <w:tab w:val="center" w:pos="1343"/>
                <w:tab w:val="left" w:pos="1440"/>
                <w:tab w:val="right" w:pos="2686"/>
              </w:tabs>
              <w:jc w:val="both"/>
              <w:rPr>
                <w:rFonts w:ascii="Times New Roman" w:eastAsia="Times New Roman" w:hAnsi="Times New Roman" w:cs="Times New Roman"/>
                <w:b/>
                <w:noProof/>
                <w:color w:val="auto"/>
                <w:sz w:val="24"/>
                <w:szCs w:val="24"/>
                <w:lang w:val="sr-Cyrl-RS"/>
              </w:rPr>
            </w:pPr>
            <w:r w:rsidRPr="002F3B66">
              <w:rPr>
                <w:rFonts w:ascii="Times New Roman" w:hAnsi="Times New Roman" w:cs="Times New Roman"/>
                <w:b/>
                <w:bCs/>
                <w:iCs/>
                <w:color w:val="auto"/>
                <w:sz w:val="24"/>
                <w:szCs w:val="24"/>
                <w:lang w:val="sr-Cyrl-RS"/>
              </w:rPr>
              <w:t xml:space="preserve">Групе </w:t>
            </w:r>
            <w:r w:rsidRPr="002F3B66">
              <w:rPr>
                <w:rFonts w:ascii="Times New Roman" w:eastAsia="Times New Roman" w:hAnsi="Times New Roman" w:cs="Times New Roman"/>
                <w:b/>
                <w:bCs/>
                <w:iCs/>
                <w:color w:val="auto"/>
                <w:sz w:val="24"/>
                <w:szCs w:val="24"/>
                <w:lang w:val="sr-Cyrl-RS"/>
              </w:rPr>
              <w:t>понуђача</w:t>
            </w:r>
            <w:r w:rsidRPr="002F3B66">
              <w:rPr>
                <w:rFonts w:ascii="Times New Roman" w:eastAsia="Times New Roman" w:hAnsi="Times New Roman" w:cs="Times New Roman"/>
                <w:b/>
                <w:noProof/>
                <w:color w:val="auto"/>
                <w:sz w:val="24"/>
                <w:szCs w:val="24"/>
                <w:lang w:val="sr-Cyrl-RS"/>
              </w:rPr>
              <w:t xml:space="preserve">: </w:t>
            </w:r>
            <w:r w:rsidRPr="002F3B66">
              <w:rPr>
                <w:rFonts w:ascii="Times New Roman" w:eastAsia="Times New Roman" w:hAnsi="Times New Roman" w:cs="Times New Roman"/>
                <w:noProof/>
                <w:color w:val="auto"/>
                <w:sz w:val="24"/>
                <w:szCs w:val="24"/>
                <w:lang w:val="sr-Cyrl-RS"/>
              </w:rPr>
              <w:t xml:space="preserve">Предузеће за телекомуникације ,,Телеком Србија“ а.д.,Таковска бр. 2, Београд (носилац посла), ,,Comtrade System Integration“ д.о.о Београд, Савски насип бр. 7 (члан групе понуђача), Привредно друштво ,,MDS INFORMATIČKI INŽENJERING“ д.о.о. Београд, Милутина Миланковића бр. 7д, Нови Београд (члан групе понуђача), „Roaming networks“ д.о.о., Београд, Облаковска бр. 51 (члан групе понуђача), „Roaming networks security“ д.о.о. , Београд – Врачар, Јужни булевар бр. 10 (члан групе понуђача) </w:t>
            </w:r>
            <w:r w:rsidRPr="002F3B66">
              <w:rPr>
                <w:rFonts w:ascii="Times New Roman" w:eastAsia="Times New Roman" w:hAnsi="Times New Roman" w:cs="Times New Roman"/>
                <w:b/>
                <w:noProof/>
                <w:color w:val="auto"/>
                <w:sz w:val="24"/>
                <w:szCs w:val="24"/>
                <w:lang w:val="sr-Cyrl-RS"/>
              </w:rPr>
              <w:t>и Подизвођачи:</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lastRenderedPageBreak/>
              <w:t>1) Горан Јовановић ПР Услуге система обезбеђења GM&amp;SM Центар Крушевац</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2) Adatel д.о.о. Београд</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3) Jomitel д.о.о.</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4) L TE Nikolić – радња за одржавање објеката</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 xml:space="preserve"> 5) Bujošević Network д.о.о.</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6) Sumadija Intelnet д.о.о.</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7) Telegroup д.о.о. Београд</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8) EG MEP Optimization д.о.о. Београд</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9) Konstruktel д.о.о.</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 xml:space="preserve">10) Јанић Милан ПР Услуге система обезбеђења и трговина MAXIMUS </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11) Дејан Станковић ПР Услуге система обезбеђења GARD Inženjering</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12) LOGO д.о.о.</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13) Иновациони центар Електротехничког факултета у Београду</w:t>
            </w:r>
          </w:p>
          <w:p w:rsidR="002F3B66" w:rsidRPr="002F3B66" w:rsidRDefault="002F3B66" w:rsidP="002F3B66">
            <w:pPr>
              <w:tabs>
                <w:tab w:val="center" w:pos="1343"/>
                <w:tab w:val="left" w:pos="1440"/>
                <w:tab w:val="right" w:pos="2686"/>
              </w:tabs>
              <w:jc w:val="both"/>
              <w:rPr>
                <w:rFonts w:ascii="Times New Roman" w:eastAsia="Times New Roman" w:hAnsi="Times New Roman" w:cs="Times New Roman"/>
                <w:noProof/>
                <w:color w:val="auto"/>
                <w:sz w:val="24"/>
                <w:szCs w:val="24"/>
                <w:lang w:val="sr-Cyrl-RS"/>
              </w:rPr>
            </w:pPr>
            <w:r w:rsidRPr="002F3B66">
              <w:rPr>
                <w:rFonts w:ascii="Times New Roman" w:eastAsia="Times New Roman" w:hAnsi="Times New Roman" w:cs="Times New Roman"/>
                <w:noProof/>
                <w:color w:val="auto"/>
                <w:sz w:val="24"/>
                <w:szCs w:val="24"/>
                <w:lang w:val="sr-Cyrl-RS"/>
              </w:rPr>
              <w:t>14) МТС Системи и интеграције д.о.о. Београд</w:t>
            </w:r>
          </w:p>
          <w:p w:rsidR="00C42044" w:rsidRDefault="002F3B66" w:rsidP="002F3B66">
            <w:pPr>
              <w:jc w:val="both"/>
            </w:pPr>
            <w:r w:rsidRPr="002F3B66">
              <w:rPr>
                <w:rFonts w:ascii="Times New Roman" w:eastAsia="Times New Roman" w:hAnsi="Times New Roman" w:cs="Times New Roman"/>
                <w:noProof/>
                <w:color w:val="auto"/>
                <w:sz w:val="24"/>
                <w:szCs w:val="24"/>
                <w:lang w:val="sr-Cyrl-RS"/>
              </w:rPr>
              <w:t>15) AIGO BS д.о.о. Београд</w:t>
            </w:r>
          </w:p>
        </w:tc>
      </w:tr>
      <w:tr w:rsidR="00C42044">
        <w:trPr>
          <w:trHeight w:val="633"/>
        </w:trPr>
        <w:tc>
          <w:tcPr>
            <w:tcW w:w="2903" w:type="dxa"/>
            <w:tcBorders>
              <w:top w:val="single" w:sz="4" w:space="0" w:color="000000"/>
              <w:left w:val="single" w:sz="4" w:space="0" w:color="000000"/>
              <w:bottom w:val="single" w:sz="4" w:space="0" w:color="000000"/>
              <w:right w:val="single" w:sz="4" w:space="0" w:color="000000"/>
            </w:tcBorders>
          </w:tcPr>
          <w:p w:rsidR="00C42044" w:rsidRDefault="009418AA">
            <w:pPr>
              <w:spacing w:after="62"/>
            </w:pPr>
            <w:proofErr w:type="spellStart"/>
            <w:r>
              <w:rPr>
                <w:rFonts w:ascii="Times New Roman" w:eastAsia="Times New Roman" w:hAnsi="Times New Roman" w:cs="Times New Roman"/>
                <w:b/>
              </w:rPr>
              <w:lastRenderedPageBreak/>
              <w:t>Датум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закључења</w:t>
            </w:r>
            <w:proofErr w:type="spellEnd"/>
            <w:r>
              <w:rPr>
                <w:rFonts w:ascii="Times New Roman" w:eastAsia="Times New Roman" w:hAnsi="Times New Roman" w:cs="Times New Roman"/>
                <w:b/>
              </w:rPr>
              <w:t xml:space="preserve"> </w:t>
            </w:r>
          </w:p>
          <w:p w:rsidR="00C42044" w:rsidRDefault="009418AA">
            <w:proofErr w:type="spellStart"/>
            <w:r>
              <w:rPr>
                <w:rFonts w:ascii="Times New Roman" w:eastAsia="Times New Roman" w:hAnsi="Times New Roman" w:cs="Times New Roman"/>
                <w:b/>
              </w:rPr>
              <w:t>Оквирног</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споразума</w:t>
            </w:r>
            <w:proofErr w:type="spellEnd"/>
            <w:r>
              <w:rPr>
                <w:rFonts w:ascii="Times New Roman" w:eastAsia="Times New Roman" w:hAnsi="Times New Roman" w:cs="Times New Roman"/>
                <w:b/>
              </w:rPr>
              <w:t xml:space="preserve">: </w:t>
            </w:r>
          </w:p>
        </w:tc>
        <w:tc>
          <w:tcPr>
            <w:tcW w:w="6307" w:type="dxa"/>
            <w:tcBorders>
              <w:top w:val="single" w:sz="4" w:space="0" w:color="000000"/>
              <w:left w:val="single" w:sz="4" w:space="0" w:color="000000"/>
              <w:bottom w:val="single" w:sz="4" w:space="0" w:color="000000"/>
              <w:right w:val="single" w:sz="7" w:space="0" w:color="000000"/>
            </w:tcBorders>
            <w:vAlign w:val="center"/>
          </w:tcPr>
          <w:p w:rsidR="00C42044" w:rsidRDefault="002F3B66">
            <w:r>
              <w:rPr>
                <w:rFonts w:ascii="Times New Roman" w:eastAsia="Times New Roman" w:hAnsi="Times New Roman" w:cs="Times New Roman"/>
                <w:sz w:val="24"/>
              </w:rPr>
              <w:t>25.04</w:t>
            </w:r>
            <w:r w:rsidR="009418AA">
              <w:rPr>
                <w:rFonts w:ascii="Times New Roman" w:eastAsia="Times New Roman" w:hAnsi="Times New Roman" w:cs="Times New Roman"/>
                <w:sz w:val="24"/>
              </w:rPr>
              <w:t xml:space="preserve">.2019. </w:t>
            </w:r>
            <w:proofErr w:type="spellStart"/>
            <w:r w:rsidR="009418AA">
              <w:rPr>
                <w:rFonts w:ascii="Times New Roman" w:eastAsia="Times New Roman" w:hAnsi="Times New Roman" w:cs="Times New Roman"/>
                <w:sz w:val="24"/>
              </w:rPr>
              <w:t>године</w:t>
            </w:r>
            <w:proofErr w:type="spellEnd"/>
            <w:r w:rsidR="009418AA">
              <w:rPr>
                <w:rFonts w:ascii="Times New Roman" w:eastAsia="Times New Roman" w:hAnsi="Times New Roman" w:cs="Times New Roman"/>
                <w:sz w:val="24"/>
              </w:rPr>
              <w:t xml:space="preserve"> </w:t>
            </w:r>
          </w:p>
        </w:tc>
      </w:tr>
      <w:tr w:rsidR="00C42044">
        <w:trPr>
          <w:trHeight w:val="633"/>
        </w:trPr>
        <w:tc>
          <w:tcPr>
            <w:tcW w:w="2903" w:type="dxa"/>
            <w:tcBorders>
              <w:top w:val="single" w:sz="4" w:space="0" w:color="000000"/>
              <w:left w:val="single" w:sz="4" w:space="0" w:color="000000"/>
              <w:bottom w:val="single" w:sz="4" w:space="0" w:color="000000"/>
              <w:right w:val="single" w:sz="4" w:space="0" w:color="000000"/>
            </w:tcBorders>
          </w:tcPr>
          <w:p w:rsidR="00C42044" w:rsidRDefault="009418AA">
            <w:proofErr w:type="spellStart"/>
            <w:r>
              <w:rPr>
                <w:rFonts w:ascii="Times New Roman" w:eastAsia="Times New Roman" w:hAnsi="Times New Roman" w:cs="Times New Roman"/>
                <w:b/>
              </w:rPr>
              <w:t>Период</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важења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Оквирног</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споразума</w:t>
            </w:r>
            <w:proofErr w:type="spellEnd"/>
            <w:r>
              <w:rPr>
                <w:rFonts w:ascii="Times New Roman" w:eastAsia="Times New Roman" w:hAnsi="Times New Roman" w:cs="Times New Roman"/>
                <w:b/>
              </w:rPr>
              <w:t xml:space="preserve">: </w:t>
            </w:r>
          </w:p>
        </w:tc>
        <w:tc>
          <w:tcPr>
            <w:tcW w:w="6307" w:type="dxa"/>
            <w:tcBorders>
              <w:top w:val="single" w:sz="4" w:space="0" w:color="000000"/>
              <w:left w:val="single" w:sz="4" w:space="0" w:color="000000"/>
              <w:bottom w:val="single" w:sz="4" w:space="0" w:color="000000"/>
              <w:right w:val="single" w:sz="7" w:space="0" w:color="000000"/>
            </w:tcBorders>
            <w:vAlign w:val="center"/>
          </w:tcPr>
          <w:p w:rsidR="00C42044" w:rsidRDefault="002F3B66">
            <w:r>
              <w:rPr>
                <w:rFonts w:ascii="Times New Roman" w:eastAsia="Times New Roman" w:hAnsi="Times New Roman" w:cs="Times New Roman"/>
              </w:rPr>
              <w:t xml:space="preserve">2 </w:t>
            </w:r>
            <w:proofErr w:type="spellStart"/>
            <w:r>
              <w:rPr>
                <w:rFonts w:ascii="Times New Roman" w:eastAsia="Times New Roman" w:hAnsi="Times New Roman" w:cs="Times New Roman"/>
              </w:rPr>
              <w:t>године</w:t>
            </w:r>
            <w:proofErr w:type="spellEnd"/>
            <w:r w:rsidR="009418AA">
              <w:rPr>
                <w:rFonts w:ascii="Times New Roman" w:eastAsia="Times New Roman" w:hAnsi="Times New Roman" w:cs="Times New Roman"/>
              </w:rPr>
              <w:t xml:space="preserve"> </w:t>
            </w:r>
          </w:p>
        </w:tc>
      </w:tr>
    </w:tbl>
    <w:p w:rsidR="00C42044" w:rsidRDefault="009418AA">
      <w:pPr>
        <w:spacing w:after="0"/>
      </w:pPr>
      <w:r>
        <w:t xml:space="preserve"> </w:t>
      </w:r>
    </w:p>
    <w:sectPr w:rsidR="00C42044">
      <w:pgSz w:w="12240" w:h="15840"/>
      <w:pgMar w:top="1440" w:right="1440"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44"/>
    <w:rsid w:val="002F3B66"/>
    <w:rsid w:val="009418AA"/>
    <w:rsid w:val="00BC5399"/>
    <w:rsid w:val="00C42044"/>
    <w:rsid w:val="00FB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0030"/>
  <w15:docId w15:val="{C4D97453-A668-4790-9BF5-099AFC3B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rsid w:val="00941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Velinov</dc:creator>
  <cp:keywords/>
  <cp:lastModifiedBy>Jasmina Blagojevic</cp:lastModifiedBy>
  <cp:revision>3</cp:revision>
  <dcterms:created xsi:type="dcterms:W3CDTF">2019-04-25T12:44:00Z</dcterms:created>
  <dcterms:modified xsi:type="dcterms:W3CDTF">2019-04-25T12:50:00Z</dcterms:modified>
</cp:coreProperties>
</file>